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BB" w:rsidRDefault="008A705F">
      <w:pPr>
        <w:spacing w:after="0" w:line="259" w:lineRule="auto"/>
        <w:ind w:left="143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733425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7EBB" w:rsidRDefault="008A705F">
      <w:pPr>
        <w:spacing w:after="0" w:line="259" w:lineRule="auto"/>
        <w:ind w:left="852" w:firstLine="0"/>
        <w:jc w:val="left"/>
      </w:pPr>
      <w:r>
        <w:t xml:space="preserve"> </w:t>
      </w:r>
    </w:p>
    <w:p w:rsidR="00F77EBB" w:rsidRDefault="008A705F">
      <w:pPr>
        <w:spacing w:after="0" w:line="240" w:lineRule="auto"/>
        <w:ind w:left="852" w:right="6085" w:firstLine="0"/>
        <w:jc w:val="left"/>
      </w:pPr>
      <w:r>
        <w:rPr>
          <w:color w:val="365F91"/>
        </w:rPr>
        <w:t xml:space="preserve">Branislav </w:t>
      </w:r>
      <w:proofErr w:type="spellStart"/>
      <w:r>
        <w:rPr>
          <w:color w:val="365F91"/>
        </w:rPr>
        <w:t>Gröhling</w:t>
      </w:r>
      <w:proofErr w:type="spellEnd"/>
      <w:r>
        <w:rPr>
          <w:color w:val="365F91"/>
        </w:rPr>
        <w:t xml:space="preserve"> minister </w:t>
      </w:r>
    </w:p>
    <w:p w:rsidR="00F77EBB" w:rsidRDefault="008A705F">
      <w:pPr>
        <w:spacing w:after="0" w:line="259" w:lineRule="auto"/>
        <w:ind w:left="566" w:firstLine="0"/>
        <w:jc w:val="left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566" w:firstLine="0"/>
        <w:jc w:val="left"/>
      </w:pPr>
      <w:r>
        <w:rPr>
          <w:b w:val="0"/>
        </w:rPr>
        <w:t xml:space="preserve"> </w:t>
      </w:r>
    </w:p>
    <w:p w:rsidR="00F77EBB" w:rsidRDefault="008A705F">
      <w:pPr>
        <w:tabs>
          <w:tab w:val="center" w:pos="7009"/>
        </w:tabs>
        <w:spacing w:after="97" w:line="259" w:lineRule="auto"/>
        <w:ind w:left="-15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Bratislava  8. apríla 2021 </w:t>
      </w:r>
    </w:p>
    <w:p w:rsidR="00F77EBB" w:rsidRDefault="008A705F">
      <w:pPr>
        <w:tabs>
          <w:tab w:val="center" w:pos="7139"/>
        </w:tabs>
        <w:spacing w:after="97" w:line="259" w:lineRule="auto"/>
        <w:ind w:left="-15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Číslo: 2021/11929:1-A1810 </w:t>
      </w:r>
    </w:p>
    <w:p w:rsidR="00F77EBB" w:rsidRDefault="008A705F">
      <w:pPr>
        <w:spacing w:after="0" w:line="259" w:lineRule="auto"/>
        <w:ind w:left="415" w:firstLine="0"/>
        <w:jc w:val="center"/>
      </w:pPr>
      <w:r>
        <w:t xml:space="preserve"> </w:t>
      </w:r>
    </w:p>
    <w:p w:rsidR="00F77EBB" w:rsidRDefault="008A705F">
      <w:pPr>
        <w:spacing w:after="0" w:line="259" w:lineRule="auto"/>
        <w:ind w:left="415" w:firstLine="0"/>
        <w:jc w:val="center"/>
      </w:pPr>
      <w:r>
        <w:t xml:space="preserve"> </w:t>
      </w:r>
    </w:p>
    <w:p w:rsidR="00F77EBB" w:rsidRDefault="008A705F">
      <w:pPr>
        <w:spacing w:after="0" w:line="259" w:lineRule="auto"/>
        <w:ind w:left="361" w:firstLine="0"/>
        <w:jc w:val="center"/>
      </w:pPr>
      <w:r>
        <w:t xml:space="preserve">ROZHODNUTIE </w:t>
      </w:r>
    </w:p>
    <w:p w:rsidR="00F77EBB" w:rsidRDefault="008A705F">
      <w:pPr>
        <w:spacing w:after="0" w:line="259" w:lineRule="auto"/>
        <w:ind w:left="415" w:firstLine="0"/>
        <w:jc w:val="center"/>
      </w:pPr>
      <w:r>
        <w:t xml:space="preserve"> </w:t>
      </w:r>
    </w:p>
    <w:p w:rsidR="00F77EBB" w:rsidRDefault="008A705F">
      <w:pPr>
        <w:spacing w:after="0" w:line="259" w:lineRule="auto"/>
        <w:ind w:left="415" w:firstLine="0"/>
        <w:jc w:val="center"/>
      </w:pPr>
      <w:r>
        <w:t xml:space="preserve"> </w:t>
      </w:r>
    </w:p>
    <w:p w:rsidR="00F77EBB" w:rsidRDefault="008A705F">
      <w:pPr>
        <w:spacing w:after="240" w:line="240" w:lineRule="auto"/>
        <w:ind w:left="-5" w:right="-10"/>
      </w:pPr>
      <w:r>
        <w:rPr>
          <w:b w:val="0"/>
        </w:rPr>
        <w:t xml:space="preserve">Minister školstva, vedy, výskumu a športu podľa § 150 ods. 8 zákona č. 245/2008 Z. z. o výchove a vzdelávaní (školský zákon) a o zmene a doplnení niektorých zákonov v znení neskorších predpisov rozhoduje takto: </w:t>
      </w:r>
    </w:p>
    <w:p w:rsidR="00F77EBB" w:rsidRDefault="008A705F">
      <w:pPr>
        <w:numPr>
          <w:ilvl w:val="0"/>
          <w:numId w:val="1"/>
        </w:numPr>
        <w:ind w:hanging="359"/>
      </w:pPr>
      <w:r>
        <w:t xml:space="preserve">S </w:t>
      </w:r>
      <w:r>
        <w:t>účinnosťou od 12. apríla 2021 v</w:t>
      </w:r>
      <w:r>
        <w:t xml:space="preserve"> </w:t>
      </w:r>
      <w:r>
        <w:t xml:space="preserve">súlade </w:t>
      </w:r>
      <w:r>
        <w:t xml:space="preserve">s </w:t>
      </w:r>
      <w:r>
        <w:t>p</w:t>
      </w:r>
      <w:r>
        <w:t>odmienkami uvedenými v</w:t>
      </w:r>
      <w:r>
        <w:t xml:space="preserve"> </w:t>
      </w:r>
      <w:r>
        <w:t xml:space="preserve">uznesení vlády </w:t>
      </w:r>
    </w:p>
    <w:p w:rsidR="00F77EBB" w:rsidRDefault="008A705F">
      <w:pPr>
        <w:spacing w:after="0" w:line="259" w:lineRule="auto"/>
        <w:ind w:left="0" w:right="6" w:firstLine="0"/>
        <w:jc w:val="right"/>
      </w:pPr>
      <w:r>
        <w:t>Slovenskej republiky č. 160 zo 17. marca 2021 v</w:t>
      </w:r>
      <w:r>
        <w:t xml:space="preserve"> </w:t>
      </w:r>
      <w:r>
        <w:t xml:space="preserve">znení uznesenia vlády Slovenskej republiky č. </w:t>
      </w:r>
    </w:p>
    <w:p w:rsidR="00F77EBB" w:rsidRDefault="008A705F">
      <w:pPr>
        <w:spacing w:after="263"/>
        <w:ind w:left="293"/>
      </w:pPr>
      <w:r>
        <w:t xml:space="preserve">169 z 24. marca 2021 a </w:t>
      </w:r>
      <w:r>
        <w:t>uznesenia vlády Slovenskej republiky č. 176 z</w:t>
      </w:r>
      <w:r>
        <w:t xml:space="preserve"> 31. marca 2021 </w:t>
      </w:r>
    </w:p>
    <w:p w:rsidR="00F77EBB" w:rsidRDefault="008A705F">
      <w:pPr>
        <w:numPr>
          <w:ilvl w:val="1"/>
          <w:numId w:val="1"/>
        </w:numPr>
        <w:ind w:hanging="360"/>
      </w:pPr>
      <w:r>
        <w:t>obnovuje školské vyučovanie v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 </w:t>
      </w:r>
    </w:p>
    <w:p w:rsidR="00F77EBB" w:rsidRDefault="008A705F">
      <w:pPr>
        <w:numPr>
          <w:ilvl w:val="2"/>
          <w:numId w:val="1"/>
        </w:numPr>
        <w:ind w:hanging="360"/>
      </w:pPr>
      <w:r>
        <w:t>mat</w:t>
      </w:r>
      <w:r>
        <w:t>erských školách, špeciálnych materských školách a</w:t>
      </w:r>
      <w:r>
        <w:t xml:space="preserve"> </w:t>
      </w:r>
      <w:r>
        <w:t>materských školách pri zdravotníckych zariadeniach,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>základných školách na prvom stupni,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 xml:space="preserve">základných školách na druhom stupni pre skupiny jedného pedagogického </w:t>
      </w:r>
      <w:r>
        <w:t xml:space="preserve">zamestnanca a </w:t>
      </w:r>
      <w:r>
        <w:t>najviac piatich žiakov, ak p</w:t>
      </w:r>
      <w:r>
        <w:t xml:space="preserve">odmienky neumožňujú prístup </w:t>
      </w:r>
      <w:r>
        <w:t xml:space="preserve">k </w:t>
      </w:r>
      <w:r>
        <w:t>dištančnému vzdelávaniu,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 xml:space="preserve">základných školách pri zdravotníckych zariadeniach, 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 xml:space="preserve">špeciálnych základných školách, 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 xml:space="preserve">stredných zdravotníckych školách, 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>stredných školách v</w:t>
      </w:r>
      <w:r>
        <w:t xml:space="preserve"> </w:t>
      </w:r>
      <w:r>
        <w:t xml:space="preserve">posledných ročníkoch, 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 xml:space="preserve">stredných školách okrem posledných ročníkov pre skupiny jedného pedagogického </w:t>
      </w:r>
      <w:r>
        <w:t xml:space="preserve">zamestnanca a </w:t>
      </w:r>
      <w:r>
        <w:t xml:space="preserve">najviac piatich žiakov, ak podmienky neumožňujú prístup </w:t>
      </w:r>
      <w:r>
        <w:t xml:space="preserve">k </w:t>
      </w:r>
      <w:r>
        <w:t>dištančnému vzdelávaniu,</w:t>
      </w:r>
      <w:r>
        <w:t xml:space="preserve"> </w:t>
      </w:r>
    </w:p>
    <w:p w:rsidR="00F77EBB" w:rsidRDefault="008A705F">
      <w:pPr>
        <w:spacing w:after="0" w:line="259" w:lineRule="auto"/>
        <w:ind w:left="720" w:firstLine="0"/>
        <w:jc w:val="left"/>
      </w:pPr>
      <w:r>
        <w:lastRenderedPageBreak/>
        <w:t xml:space="preserve"> </w:t>
      </w:r>
    </w:p>
    <w:p w:rsidR="00F77EBB" w:rsidRDefault="008A705F">
      <w:pPr>
        <w:numPr>
          <w:ilvl w:val="2"/>
          <w:numId w:val="1"/>
        </w:numPr>
        <w:ind w:hanging="360"/>
      </w:pPr>
      <w:r>
        <w:t>stredných školách pre žiakov so zdravotným znevýhodnením, odborných učilištiac</w:t>
      </w:r>
      <w:r>
        <w:t xml:space="preserve">h a praktických školách, </w:t>
      </w:r>
      <w:r>
        <w:t xml:space="preserve"> </w:t>
      </w:r>
    </w:p>
    <w:p w:rsidR="00F77EBB" w:rsidRDefault="008A705F">
      <w:pPr>
        <w:spacing w:after="13" w:line="259" w:lineRule="auto"/>
        <w:ind w:left="720" w:firstLine="0"/>
        <w:jc w:val="left"/>
      </w:pPr>
      <w:r>
        <w:t xml:space="preserve"> </w:t>
      </w:r>
    </w:p>
    <w:p w:rsidR="00F77EBB" w:rsidRDefault="008A705F">
      <w:pPr>
        <w:numPr>
          <w:ilvl w:val="1"/>
          <w:numId w:val="1"/>
        </w:numPr>
        <w:spacing w:after="267"/>
        <w:ind w:hanging="360"/>
      </w:pPr>
      <w:r>
        <w:t>obnovuje individuálne vyučovanie v základných umeleckých školách pre žiakov vo veku žiaka prvého stupňa základnej školy okrem vyučovania predmetov spev</w:t>
      </w:r>
      <w:r>
        <w:t xml:space="preserve"> a </w:t>
      </w:r>
      <w:r>
        <w:t>hra na dychový nástroj,</w:t>
      </w:r>
      <w:r>
        <w:t xml:space="preserve"> </w:t>
      </w:r>
    </w:p>
    <w:p w:rsidR="00F77EBB" w:rsidRDefault="008A705F">
      <w:pPr>
        <w:numPr>
          <w:ilvl w:val="1"/>
          <w:numId w:val="1"/>
        </w:numPr>
        <w:spacing w:after="263"/>
        <w:ind w:hanging="360"/>
      </w:pPr>
      <w:r>
        <w:t xml:space="preserve">obnovuje prevádzku  </w:t>
      </w:r>
      <w:r>
        <w:t xml:space="preserve"> </w:t>
      </w:r>
    </w:p>
    <w:p w:rsidR="00F77EBB" w:rsidRDefault="008A705F">
      <w:pPr>
        <w:numPr>
          <w:ilvl w:val="2"/>
          <w:numId w:val="1"/>
        </w:numPr>
        <w:spacing w:after="267"/>
        <w:ind w:hanging="360"/>
      </w:pPr>
      <w:r>
        <w:t>školských zariadení výchov</w:t>
      </w:r>
      <w:r>
        <w:t>ného poradenstva a</w:t>
      </w:r>
      <w:r>
        <w:t xml:space="preserve"> prevencie v </w:t>
      </w:r>
      <w:r>
        <w:t>rozsahu vykonávania individuálnej odbornej činnosti,</w:t>
      </w:r>
      <w:r>
        <w:t xml:space="preserve"> </w:t>
      </w:r>
    </w:p>
    <w:p w:rsidR="00F77EBB" w:rsidRDefault="008A705F">
      <w:pPr>
        <w:numPr>
          <w:ilvl w:val="2"/>
          <w:numId w:val="1"/>
        </w:numPr>
        <w:spacing w:after="263"/>
        <w:ind w:hanging="360"/>
      </w:pPr>
      <w:r>
        <w:t>školských klubov detí,</w:t>
      </w:r>
      <w:r>
        <w:t xml:space="preserve"> </w:t>
      </w:r>
    </w:p>
    <w:p w:rsidR="00F77EBB" w:rsidRDefault="008A705F">
      <w:pPr>
        <w:numPr>
          <w:ilvl w:val="2"/>
          <w:numId w:val="1"/>
        </w:numPr>
        <w:spacing w:after="263"/>
        <w:ind w:hanging="360"/>
      </w:pPr>
      <w:r>
        <w:t>školských internátov pre deti a</w:t>
      </w:r>
      <w:r>
        <w:t xml:space="preserve"> </w:t>
      </w:r>
      <w:r>
        <w:t>žiakov škôl uvedených v</w:t>
      </w:r>
      <w:r>
        <w:t xml:space="preserve"> </w:t>
      </w:r>
      <w:r>
        <w:t xml:space="preserve">prvom bode písm. </w:t>
      </w:r>
      <w:r>
        <w:t xml:space="preserve">a), e) a i), </w:t>
      </w:r>
    </w:p>
    <w:p w:rsidR="00F77EBB" w:rsidRDefault="008A705F">
      <w:pPr>
        <w:numPr>
          <w:ilvl w:val="2"/>
          <w:numId w:val="1"/>
        </w:numPr>
        <w:spacing w:after="267"/>
        <w:ind w:hanging="360"/>
      </w:pPr>
      <w:r>
        <w:t>školských internátov pre žiakov škôl uvedených v</w:t>
      </w:r>
      <w:r>
        <w:t xml:space="preserve"> </w:t>
      </w:r>
      <w:r>
        <w:t xml:space="preserve">prvom bode </w:t>
      </w:r>
      <w:r>
        <w:t>písm. f) s</w:t>
      </w:r>
      <w:r>
        <w:t xml:space="preserve"> </w:t>
      </w:r>
      <w:r>
        <w:t>tým, že ubytovanie bude zabezpečené pre jedného žiaka v</w:t>
      </w:r>
      <w:r>
        <w:t xml:space="preserve"> samostatnej izbe,  </w:t>
      </w:r>
    </w:p>
    <w:p w:rsidR="00F77EBB" w:rsidRDefault="008A705F">
      <w:pPr>
        <w:numPr>
          <w:ilvl w:val="2"/>
          <w:numId w:val="1"/>
        </w:numPr>
        <w:ind w:hanging="360"/>
      </w:pPr>
      <w:r>
        <w:t>zariadení školského stravovania pre deti a</w:t>
      </w:r>
      <w:r>
        <w:t xml:space="preserve"> </w:t>
      </w:r>
      <w:r>
        <w:t>žiakov škôl uvedených v</w:t>
      </w:r>
      <w:r>
        <w:t xml:space="preserve"> prvom bode; pre </w:t>
      </w:r>
      <w:r>
        <w:t xml:space="preserve">žiakov škôl, ktorí sa naďalej vzdelávajú dištančne, sa umožňuje len výdaj jedál </w:t>
      </w:r>
      <w:r>
        <w:t xml:space="preserve">a </w:t>
      </w:r>
      <w:r>
        <w:t>nápo</w:t>
      </w:r>
      <w:r>
        <w:t xml:space="preserve">jov. </w:t>
      </w:r>
      <w:r>
        <w:t xml:space="preserve"> </w:t>
      </w:r>
    </w:p>
    <w:p w:rsidR="00F77EBB" w:rsidRDefault="008A705F">
      <w:pPr>
        <w:spacing w:after="0" w:line="259" w:lineRule="auto"/>
        <w:ind w:left="1133" w:firstLine="0"/>
        <w:jc w:val="left"/>
      </w:pPr>
      <w:r>
        <w:t xml:space="preserve"> </w:t>
      </w:r>
    </w:p>
    <w:p w:rsidR="00F77EBB" w:rsidRDefault="008A705F">
      <w:pPr>
        <w:spacing w:after="96" w:line="259" w:lineRule="auto"/>
        <w:ind w:left="1133" w:firstLine="0"/>
        <w:jc w:val="left"/>
      </w:pPr>
      <w:r>
        <w:t xml:space="preserve"> </w:t>
      </w:r>
    </w:p>
    <w:p w:rsidR="00F77EBB" w:rsidRDefault="008A705F">
      <w:pPr>
        <w:numPr>
          <w:ilvl w:val="0"/>
          <w:numId w:val="1"/>
        </w:numPr>
        <w:spacing w:after="267"/>
        <w:ind w:hanging="359"/>
      </w:pPr>
      <w:r>
        <w:t xml:space="preserve">S </w:t>
      </w:r>
      <w:r>
        <w:t>účinnosťou od 12. apríla 2021 zrušuje rozhodnutie č. 2021/10079:1</w:t>
      </w:r>
      <w:r>
        <w:t xml:space="preserve">-A1810 z </w:t>
      </w:r>
      <w:r>
        <w:t xml:space="preserve">5. februára </w:t>
      </w:r>
      <w:r>
        <w:t xml:space="preserve">2021 v </w:t>
      </w:r>
      <w:r>
        <w:t xml:space="preserve">znení rozhodnutia č. </w:t>
      </w:r>
      <w:r>
        <w:t xml:space="preserve">2021/10079:2-A1810 2. marca 2021 v </w:t>
      </w:r>
      <w:r>
        <w:t xml:space="preserve">znení rozhodnutia č. </w:t>
      </w:r>
      <w:r>
        <w:t xml:space="preserve">2021/10079:3-A1810 z 19. marca 2021 a </w:t>
      </w:r>
      <w:r>
        <w:t>rozhodnutia č. 2021/10079:4</w:t>
      </w:r>
      <w:r>
        <w:t>-A1810 z</w:t>
      </w:r>
      <w:r>
        <w:t xml:space="preserve"> 30. marca 2021, </w:t>
      </w:r>
      <w:r>
        <w:t>a zároveň</w:t>
      </w:r>
      <w:r>
        <w:t xml:space="preserve"> </w:t>
      </w:r>
    </w:p>
    <w:p w:rsidR="00F77EBB" w:rsidRDefault="008A705F">
      <w:pPr>
        <w:numPr>
          <w:ilvl w:val="1"/>
          <w:numId w:val="2"/>
        </w:numPr>
        <w:spacing w:after="37" w:line="240" w:lineRule="auto"/>
        <w:ind w:hanging="360"/>
      </w:pPr>
      <w:r>
        <w:rPr>
          <w:b w:val="0"/>
        </w:rPr>
        <w:t xml:space="preserve">v školách, v ktorých sa školské vyučovanie neobnovuje, </w:t>
      </w:r>
      <w:r>
        <w:t>z</w:t>
      </w:r>
      <w:r>
        <w:t>ostáva školské vyučovanie mimoriadne prerušené</w:t>
      </w:r>
      <w:r>
        <w:rPr>
          <w:b w:val="0"/>
        </w:rPr>
        <w:t xml:space="preserve"> a riaditelia škôl naďalej zabezpečujú dištančné vzdelávanie, </w:t>
      </w:r>
    </w:p>
    <w:p w:rsidR="00F77EBB" w:rsidRDefault="008A705F">
      <w:pPr>
        <w:numPr>
          <w:ilvl w:val="1"/>
          <w:numId w:val="2"/>
        </w:numPr>
        <w:spacing w:after="111"/>
        <w:ind w:hanging="360"/>
      </w:pPr>
      <w:r>
        <w:rPr>
          <w:b w:val="0"/>
        </w:rPr>
        <w:t xml:space="preserve">v školských zariadeniach, ktorých prevádzka sa neobnovuje, </w:t>
      </w:r>
      <w:r>
        <w:t>z</w:t>
      </w:r>
      <w:r>
        <w:t>ost</w:t>
      </w:r>
      <w:r>
        <w:t>áva prevádzka mimoriadne prerušená; prevádzka špeciálnych výchovných zariadení zostáva zachovaná podľa rozhodnutia zriaďovateľa s</w:t>
      </w:r>
      <w:r>
        <w:t xml:space="preserve"> o</w:t>
      </w:r>
      <w:r>
        <w:t>hľadom na výkon rozhodnutia súdu</w:t>
      </w:r>
      <w:r>
        <w:rPr>
          <w:b w:val="0"/>
        </w:rPr>
        <w:t xml:space="preserve">. </w:t>
      </w:r>
    </w:p>
    <w:p w:rsidR="00F77EBB" w:rsidRDefault="008A705F">
      <w:pPr>
        <w:spacing w:after="96" w:line="259" w:lineRule="auto"/>
        <w:ind w:left="0" w:firstLine="0"/>
        <w:jc w:val="left"/>
      </w:pPr>
      <w:r>
        <w:t xml:space="preserve"> </w:t>
      </w:r>
    </w:p>
    <w:p w:rsidR="00F77EBB" w:rsidRDefault="008A705F">
      <w:pPr>
        <w:numPr>
          <w:ilvl w:val="0"/>
          <w:numId w:val="1"/>
        </w:numPr>
        <w:spacing w:after="110"/>
        <w:ind w:hanging="359"/>
      </w:pPr>
      <w:r>
        <w:rPr>
          <w:b w:val="0"/>
        </w:rPr>
        <w:t xml:space="preserve">Ak sa obmedzí alebo preruší prevádzka školy alebo školského zariadenia na základe </w:t>
      </w:r>
      <w:r>
        <w:t>opatrení príslušných orgánov</w:t>
      </w:r>
      <w:r>
        <w:rPr>
          <w:b w:val="0"/>
        </w:rPr>
        <w:t xml:space="preserve"> z dôvodu ochorenia COVID-19 alebo podozrenia na ochorenie COVID-19, považuje sa to za </w:t>
      </w:r>
      <w:r>
        <w:t>mimoriadne prerušenie</w:t>
      </w:r>
      <w:r>
        <w:t xml:space="preserve"> </w:t>
      </w:r>
      <w:r>
        <w:t>školského vyučovania v škole alebo mimoriadne prerušenie prevádzky školského zariadenia; to platí aj ak ide o obmedzeni</w:t>
      </w:r>
      <w:r>
        <w:t xml:space="preserve">e prevádzky vo vzťahu k jednej triede alebo k viacerým triedam. </w:t>
      </w:r>
      <w:r>
        <w:rPr>
          <w:b w:val="0"/>
        </w:rPr>
        <w:t xml:space="preserve">Riaditelia príslušných škôl zabezpečia pre deti a žiakov dištančné vzdelávanie. </w:t>
      </w:r>
    </w:p>
    <w:p w:rsidR="00F77EBB" w:rsidRDefault="008A705F">
      <w:pPr>
        <w:spacing w:after="96" w:line="259" w:lineRule="auto"/>
        <w:ind w:left="0" w:firstLine="0"/>
        <w:jc w:val="left"/>
      </w:pPr>
      <w:r>
        <w:t xml:space="preserve"> </w:t>
      </w:r>
    </w:p>
    <w:p w:rsidR="00F77EBB" w:rsidRDefault="008A705F">
      <w:pPr>
        <w:spacing w:after="106"/>
      </w:pPr>
      <w:r>
        <w:t>Rozhodnutie č. 2020/15801:1</w:t>
      </w:r>
      <w:r>
        <w:t xml:space="preserve">-A1800 z </w:t>
      </w:r>
      <w:r>
        <w:t>28. augusta 2020 ostáva týmto rozhodnutím nedotknuté.</w:t>
      </w:r>
      <w:r>
        <w:t xml:space="preserve"> </w:t>
      </w:r>
    </w:p>
    <w:p w:rsidR="00F77EBB" w:rsidRDefault="008A705F">
      <w:pPr>
        <w:spacing w:after="110"/>
      </w:pPr>
      <w:r>
        <w:lastRenderedPageBreak/>
        <w:t xml:space="preserve">Bod 2 rozhodnutia </w:t>
      </w:r>
      <w:r>
        <w:t>č. 2021/10079:3</w:t>
      </w:r>
      <w:r>
        <w:t xml:space="preserve">-A1810 z </w:t>
      </w:r>
      <w:r>
        <w:t>19. marca 2021 ostáva týmto rozhodnutím nedotknutý.</w:t>
      </w:r>
      <w:r>
        <w:t xml:space="preserve"> </w:t>
      </w:r>
    </w:p>
    <w:p w:rsidR="00F77EBB" w:rsidRDefault="008A705F">
      <w:pPr>
        <w:spacing w:after="96" w:line="259" w:lineRule="auto"/>
        <w:ind w:left="0" w:firstLine="0"/>
        <w:jc w:val="left"/>
      </w:pPr>
      <w:r>
        <w:t xml:space="preserve"> </w:t>
      </w:r>
    </w:p>
    <w:p w:rsidR="00F77EBB" w:rsidRDefault="008A705F">
      <w:pPr>
        <w:spacing w:after="0" w:line="259" w:lineRule="auto"/>
        <w:ind w:left="0" w:firstLine="0"/>
        <w:jc w:val="left"/>
      </w:pPr>
      <w:r>
        <w:t xml:space="preserve"> </w:t>
      </w:r>
    </w:p>
    <w:p w:rsidR="00F77EBB" w:rsidRDefault="008A705F">
      <w:pPr>
        <w:spacing w:after="106"/>
      </w:pPr>
      <w:r>
        <w:t>Odôvodnenie:</w:t>
      </w:r>
      <w:r>
        <w:t xml:space="preserve"> </w:t>
      </w:r>
    </w:p>
    <w:p w:rsidR="00F77EBB" w:rsidRDefault="008A705F">
      <w:pPr>
        <w:spacing w:after="0" w:line="240" w:lineRule="auto"/>
        <w:ind w:left="-5" w:right="-10"/>
      </w:pPr>
      <w:r>
        <w:rPr>
          <w:b w:val="0"/>
        </w:rPr>
        <w:t>V nadväznosti na uznesenie vlády Slovenskej republiky č. 160 zo 17. marca 2021 v znení uznesenia vlády Slovenskej republiky č. 169 z 24. marca 2021 a uznesenia v</w:t>
      </w:r>
      <w:r>
        <w:rPr>
          <w:b w:val="0"/>
        </w:rPr>
        <w:t xml:space="preserve">lády Slovenskej republiky č. 176 z 31. marca 2021 a vzhľadom na vývoj epidemiologickej situácie sa týmto rozhodnutím obnovuje školské vyučovanie v uvedených školách </w:t>
      </w:r>
      <w:r>
        <w:t>bez ohľadu na prevádzkové podmienky</w:t>
      </w:r>
      <w:r>
        <w:rPr>
          <w:b w:val="0"/>
        </w:rPr>
        <w:t>, a súčasne školské vyučovanie v materských školách a zá</w:t>
      </w:r>
      <w:r>
        <w:rPr>
          <w:b w:val="0"/>
        </w:rPr>
        <w:t xml:space="preserve">kladných školách na prvom stupni sa obnovuje </w:t>
      </w:r>
      <w:r>
        <w:t xml:space="preserve">pre všetky deti </w:t>
      </w:r>
      <w:r>
        <w:t xml:space="preserve">a </w:t>
      </w:r>
      <w:r>
        <w:t>žiakov</w:t>
      </w:r>
      <w:r>
        <w:rPr>
          <w:b w:val="0"/>
        </w:rPr>
        <w:t xml:space="preserve"> bez ohľadu na to, či ide o deti zamestnancov s nevyhnutným prezenčným výkonom práce.  </w:t>
      </w:r>
    </w:p>
    <w:p w:rsidR="00F77EBB" w:rsidRDefault="008A705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F77EBB" w:rsidRDefault="008A705F">
      <w:pPr>
        <w:spacing w:after="0" w:line="240" w:lineRule="auto"/>
        <w:ind w:left="-5" w:right="-10"/>
      </w:pPr>
      <w:r>
        <w:rPr>
          <w:b w:val="0"/>
        </w:rPr>
        <w:t>Z dôvodu ochrany verejného zdravia sa prevádzka školských internátov obnovuje naďalej len v obmed</w:t>
      </w:r>
      <w:r>
        <w:rPr>
          <w:b w:val="0"/>
        </w:rPr>
        <w:t xml:space="preserve">zenom rozsahu a za dodržania prísnych epidemiologických opatrení.  </w:t>
      </w:r>
    </w:p>
    <w:p w:rsidR="00F77EBB" w:rsidRDefault="008A705F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F77EBB" w:rsidRDefault="008A705F">
      <w:pPr>
        <w:spacing w:after="0" w:line="240" w:lineRule="auto"/>
        <w:ind w:left="-5" w:right="-10"/>
      </w:pPr>
      <w:r>
        <w:rPr>
          <w:b w:val="0"/>
        </w:rPr>
        <w:t>Súčasne sa týmto rozhodnutím ruší rozhodnutie č. 2021/10079:1-A1810 z 5. februára 2021 v znení rozhodnutia č. 2021/10079:2-A1810 2. marca 2021 v znení rozhodnutia č. 2021/10079:3-</w:t>
      </w:r>
      <w:r>
        <w:rPr>
          <w:b w:val="0"/>
        </w:rPr>
        <w:t xml:space="preserve">A1810 z 19. marca 2021 a rozhodnutia č. 2021/10079:4-A1810 z 30. marca 2021, pričom </w:t>
      </w:r>
      <w:r>
        <w:t xml:space="preserve">školské vyučovanie </w:t>
      </w:r>
      <w:r>
        <w:t xml:space="preserve">v </w:t>
      </w:r>
      <w:r>
        <w:t>školách, v</w:t>
      </w:r>
      <w:r>
        <w:t xml:space="preserve"> </w:t>
      </w:r>
      <w:r>
        <w:t xml:space="preserve">ktorých sa neobnovuje školské vyučovanie, zostáva naďalej mimoriadne prerušené </w:t>
      </w:r>
      <w:r>
        <w:t xml:space="preserve">a </w:t>
      </w:r>
      <w:r>
        <w:t>pokračuje dištančné vzdelávanie a</w:t>
      </w:r>
      <w:r>
        <w:t xml:space="preserve"> </w:t>
      </w:r>
      <w:r>
        <w:t>rovnako zostáva aj mimori</w:t>
      </w:r>
      <w:r>
        <w:t>adne prerušená prevádzka školských zariadení</w:t>
      </w:r>
      <w:r>
        <w:rPr>
          <w:b w:val="0"/>
        </w:rPr>
        <w:t xml:space="preserve">, ktorých prevádzka sa neobnovuje. 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left="49" w:firstLine="0"/>
        <w:jc w:val="center"/>
      </w:pPr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right="1"/>
        <w:jc w:val="center"/>
      </w:pPr>
      <w:r>
        <w:rPr>
          <w:b w:val="0"/>
        </w:rPr>
        <w:t xml:space="preserve">Branislav </w:t>
      </w:r>
      <w:proofErr w:type="spellStart"/>
      <w:r>
        <w:rPr>
          <w:b w:val="0"/>
        </w:rPr>
        <w:t>Gröhling</w:t>
      </w:r>
      <w:proofErr w:type="spellEnd"/>
      <w:r>
        <w:rPr>
          <w:b w:val="0"/>
        </w:rPr>
        <w:t xml:space="preserve"> </w:t>
      </w:r>
    </w:p>
    <w:p w:rsidR="00F77EBB" w:rsidRDefault="008A705F">
      <w:pPr>
        <w:spacing w:after="0" w:line="259" w:lineRule="auto"/>
        <w:ind w:right="4"/>
        <w:jc w:val="center"/>
      </w:pPr>
      <w:r>
        <w:rPr>
          <w:b w:val="0"/>
        </w:rPr>
        <w:t xml:space="preserve">minister školstva, vedy, výskumu a športu 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59" w:lineRule="auto"/>
        <w:ind w:left="40" w:firstLine="0"/>
        <w:jc w:val="center"/>
      </w:pPr>
      <w:r>
        <w:rPr>
          <w:b w:val="0"/>
          <w:sz w:val="20"/>
        </w:rPr>
        <w:t xml:space="preserve"> </w:t>
      </w:r>
    </w:p>
    <w:p w:rsidR="00F77EBB" w:rsidRDefault="008A705F">
      <w:pPr>
        <w:spacing w:after="0" w:line="242" w:lineRule="auto"/>
        <w:ind w:left="0" w:right="4780" w:firstLine="0"/>
        <w:jc w:val="left"/>
      </w:pPr>
      <w:r>
        <w:rPr>
          <w:b w:val="0"/>
          <w:sz w:val="20"/>
        </w:rPr>
        <w:t xml:space="preserve">  </w:t>
      </w:r>
    </w:p>
    <w:sectPr w:rsidR="00F77EBB">
      <w:pgSz w:w="11906" w:h="16838"/>
      <w:pgMar w:top="1417" w:right="845" w:bottom="10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2386"/>
    <w:multiLevelType w:val="hybridMultilevel"/>
    <w:tmpl w:val="01C669F4"/>
    <w:lvl w:ilvl="0" w:tplc="4C3875AE">
      <w:start w:val="1"/>
      <w:numFmt w:val="upperLetter"/>
      <w:lvlText w:val="%1."/>
      <w:lvlJc w:val="left"/>
      <w:pPr>
        <w:ind w:left="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1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6E5F8">
      <w:start w:val="1"/>
      <w:numFmt w:val="lowerLetter"/>
      <w:lvlText w:val="%3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0AB7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41EC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326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CA18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00C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E5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946E3C"/>
    <w:multiLevelType w:val="hybridMultilevel"/>
    <w:tmpl w:val="74A0A55E"/>
    <w:lvl w:ilvl="0" w:tplc="9E28D3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CEDD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2A6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60A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82E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059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20C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861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A6E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B"/>
    <w:rsid w:val="008A705F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6822-901F-4BC1-95C8-300D3DDC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cp:lastModifiedBy>HP</cp:lastModifiedBy>
  <cp:revision>2</cp:revision>
  <dcterms:created xsi:type="dcterms:W3CDTF">2021-04-09T08:27:00Z</dcterms:created>
  <dcterms:modified xsi:type="dcterms:W3CDTF">2021-04-09T08:27:00Z</dcterms:modified>
</cp:coreProperties>
</file>